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/>
          <w:b/>
          <w:bCs/>
          <w:sz w:val="28"/>
          <w:szCs w:val="28"/>
        </w:rPr>
      </w:pPr>
      <w:bookmarkStart w:id="0" w:name="_Hlk56897102"/>
      <w:r>
        <w:rPr>
          <w:rFonts w:hint="eastAsia" w:ascii="宋体" w:hAnsi="宋体" w:eastAsia="宋体"/>
          <w:b/>
          <w:bCs/>
          <w:sz w:val="28"/>
          <w:szCs w:val="28"/>
        </w:rPr>
        <w:t>附件</w:t>
      </w:r>
      <w:r>
        <w:rPr>
          <w:rFonts w:ascii="宋体" w:hAnsi="宋体" w:eastAsia="宋体"/>
          <w:b/>
          <w:bCs/>
          <w:sz w:val="28"/>
          <w:szCs w:val="28"/>
        </w:rPr>
        <w:t>3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“宿迁精品”品牌申报说明</w:t>
      </w:r>
    </w:p>
    <w:bookmarkEnd w:id="0"/>
    <w:p>
      <w:pPr>
        <w:spacing w:line="360" w:lineRule="auto"/>
        <w:ind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申报组织按照要求下载并填报承诺书和“宿迁精品”品牌申报表，需另附说明材料的，按顺序依次附后。全部纸质申报材料需装订成册，沿长边装订。</w:t>
      </w:r>
    </w:p>
    <w:p>
      <w:pPr>
        <w:spacing w:line="360" w:lineRule="auto"/>
        <w:ind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申报主体须提交电子和纸质的能证明下表中各指标相符的实证材料，并按照下表的顺序将实证材料装订成册，且在材料前面附上材料目录（标明相关实证材料的页码）。电子版以光盘或U盘形式提供。包括但不限于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7592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申报产品</w:t>
            </w:r>
            <w:r>
              <w:rPr>
                <w:rFonts w:ascii="宋体" w:hAnsi="宋体" w:eastAsia="宋体"/>
                <w:sz w:val="24"/>
                <w:szCs w:val="24"/>
              </w:rPr>
              <w:t>/服务照片及申报主体全貌的照片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主体营业执照及注册商标证书，企业（产品</w:t>
            </w:r>
            <w:r>
              <w:rPr>
                <w:rFonts w:ascii="宋体" w:hAnsi="宋体" w:eastAsia="宋体"/>
                <w:sz w:val="24"/>
                <w:szCs w:val="24"/>
              </w:rPr>
              <w:t>/服务）品牌标识（提供矢量图或TIF、JPG（不小于400k）格式图）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市场准入认证证书（包括</w:t>
            </w:r>
            <w:r>
              <w:rPr>
                <w:rFonts w:ascii="宋体" w:hAnsi="宋体" w:eastAsia="宋体"/>
                <w:sz w:val="24"/>
                <w:szCs w:val="24"/>
              </w:rPr>
              <w:t>3C认证证书、食品安全市场准入证书、生产许可证证书、出口质量许可证证书、出口食品卫生注册登记管理证书等）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制定创新战略和实施计划，及资源保障提供情况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近三年平均研发占比（即研发投入费用占同期销售收入额的比例）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6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科研人员占比情况（</w:t>
            </w:r>
            <w:r>
              <w:rPr>
                <w:rFonts w:ascii="宋体" w:hAnsi="宋体" w:eastAsia="宋体"/>
                <w:sz w:val="24"/>
                <w:szCs w:val="24"/>
              </w:rPr>
              <w:t>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7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填报近三年科技成果转化应用或先进服务模式的推广情况（不少于500字）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获得科学技术奖情况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9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获得专利、软件著作权、设计专利权等情况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参与国际、国家、行业及地方标准制修订情况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11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拥有国家、省级、市级各类研究技术机构情况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12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通过相关高新技术企业认定情况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13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近三年平均申报产品销售额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14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近三年平均申报产品出口额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15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近三年纳税额总额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16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建立并有效实施质量或行业相关管理体系情况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17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导入卓越绩效模式情况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18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质量管理人员占比（</w:t>
            </w:r>
            <w:r>
              <w:rPr>
                <w:rFonts w:ascii="宋体" w:hAnsi="宋体" w:eastAsia="宋体"/>
                <w:sz w:val="24"/>
                <w:szCs w:val="24"/>
              </w:rPr>
              <w:t>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19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对供应商建立全面的管控体系情况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20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产品或服务标准化试点和“标准领跑者”认定情况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21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建立和实施产品质量追溯系统</w:t>
            </w:r>
            <w:r>
              <w:rPr>
                <w:rFonts w:ascii="宋体" w:hAnsi="宋体" w:eastAsia="宋体"/>
                <w:sz w:val="24"/>
                <w:szCs w:val="24"/>
              </w:rPr>
              <w:t>或供应链溯源系统情况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22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建立和运行客户关系管理系统情况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23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近三年开展顾客满意度调查情况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24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品牌管理部门设置和资源配置情况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25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开展品牌保护、形象维护等方面的措施及成效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26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近三年品牌满意度调查的开展情况和结果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27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品牌近三年获得的荣誉称号或奖励情况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28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填报近三年该产品市场占有率变化情况，以及同类竞争产品相关情况（不少于500字）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29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品牌产品或服务近三年平均成本利润率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30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品牌产品或服务近三年平均销售额增长率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31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近三年发布社会责任报告或接受社会责任评价的情况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32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近三年无重大质量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安全事故及严重违法违规记录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33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近三年参与社会公益活动总费用支出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34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环境管理体系认证情况、节能或绿色产品数量、绿色工厂创建情况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35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</w:t>
            </w:r>
            <w:r>
              <w:rPr>
                <w:rFonts w:ascii="宋体" w:hAnsi="宋体" w:eastAsia="宋体"/>
                <w:sz w:val="24"/>
                <w:szCs w:val="24"/>
              </w:rPr>
              <w:t>3年内，在产品设计和产品实现过程实行绿色和可持续发展理念，开展预防污染和节约资源的情况，废弃物处置和回收再利用情况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36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开展信用体系建设情况，提供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第三方机构出具的信用报告或登记证书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37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建立消费者权益保护制度，售后服务星级评价情况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38</w:t>
            </w:r>
          </w:p>
        </w:tc>
        <w:tc>
          <w:tcPr>
            <w:tcW w:w="7592" w:type="dxa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建立员工合法权益保护制度，职业健康安全体系认证情况</w:t>
            </w:r>
          </w:p>
        </w:tc>
      </w:tr>
    </w:tbl>
    <w:p>
      <w:pPr>
        <w:ind w:firstLine="480"/>
        <w:jc w:val="left"/>
        <w:rPr>
          <w:rFonts w:ascii="宋体" w:hAnsi="宋体" w:eastAsia="宋体"/>
          <w:sz w:val="24"/>
          <w:szCs w:val="24"/>
        </w:rPr>
      </w:pPr>
    </w:p>
    <w:p>
      <w:pPr>
        <w:ind w:firstLine="480"/>
        <w:jc w:val="left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yZmZkYzIzOGIzYTE3MjI5ZDUwYjM3OTVjOWQ4ZWQifQ=="/>
  </w:docVars>
  <w:rsids>
    <w:rsidRoot w:val="00A41982"/>
    <w:rsid w:val="0047565F"/>
    <w:rsid w:val="004C0194"/>
    <w:rsid w:val="0056380C"/>
    <w:rsid w:val="00600DA1"/>
    <w:rsid w:val="00620614"/>
    <w:rsid w:val="00697395"/>
    <w:rsid w:val="007048C7"/>
    <w:rsid w:val="00734040"/>
    <w:rsid w:val="00A41982"/>
    <w:rsid w:val="00A87A2C"/>
    <w:rsid w:val="00C63992"/>
    <w:rsid w:val="00C83024"/>
    <w:rsid w:val="00CA591E"/>
    <w:rsid w:val="00F6352D"/>
    <w:rsid w:val="04B202E8"/>
    <w:rsid w:val="17DA1685"/>
    <w:rsid w:val="3B840388"/>
    <w:rsid w:val="50B96C00"/>
    <w:rsid w:val="7D5B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1023</Words>
  <Characters>1060</Characters>
  <Lines>8</Lines>
  <Paragraphs>2</Paragraphs>
  <TotalTime>1</TotalTime>
  <ScaleCrop>false</ScaleCrop>
  <LinksUpToDate>false</LinksUpToDate>
  <CharactersWithSpaces>1060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2020-11-21T09:51:00Z</dcterms:created>
  <dc:creator>闫 海强</dc:creator>
  <cp:lastModifiedBy>小白兔</cp:lastModifiedBy>
  <dcterms:modified xsi:type="dcterms:W3CDTF">2023-04-21T00:47:58Z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394F17094F1F4966BEFC0A27721569CE_12</vt:lpwstr>
  </property>
</Properties>
</file>